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116" w:rsidRPr="007D5E83" w:rsidRDefault="005E5B2F" w:rsidP="007D5E83">
      <w:pPr>
        <w:spacing w:after="0" w:line="240" w:lineRule="auto"/>
        <w:jc w:val="both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SVK_09</w:t>
      </w:r>
      <w:bookmarkStart w:id="0" w:name="_GoBack"/>
      <w:bookmarkEnd w:id="0"/>
      <w:r w:rsidR="00624B1D" w:rsidRPr="007D5E83">
        <w:rPr>
          <w:b/>
          <w:sz w:val="20"/>
          <w:szCs w:val="20"/>
          <w:lang w:val="en-US"/>
        </w:rPr>
        <w:br/>
      </w:r>
      <w:r w:rsidR="008A2116" w:rsidRPr="00E30BF7">
        <w:rPr>
          <w:sz w:val="20"/>
          <w:szCs w:val="20"/>
          <w:lang w:val="en-US"/>
        </w:rPr>
        <w:t>Potančoková</w:t>
      </w:r>
      <w:r w:rsidR="006A377D" w:rsidRPr="00E30BF7">
        <w:rPr>
          <w:sz w:val="20"/>
          <w:szCs w:val="20"/>
          <w:lang w:val="en-US"/>
        </w:rPr>
        <w:t xml:space="preserve">, M. </w:t>
      </w:r>
      <w:r w:rsidR="00BA3768" w:rsidRPr="00E30BF7">
        <w:rPr>
          <w:sz w:val="20"/>
          <w:szCs w:val="20"/>
          <w:lang w:val="en-US"/>
        </w:rPr>
        <w:t xml:space="preserve">Age-specific fertility rates </w:t>
      </w:r>
      <w:r w:rsidR="006A377D" w:rsidRPr="00E30BF7">
        <w:rPr>
          <w:sz w:val="20"/>
          <w:szCs w:val="20"/>
          <w:lang w:val="en-US"/>
        </w:rPr>
        <w:t>calculated from official birth counts and population exposures</w:t>
      </w:r>
      <w:r w:rsidR="00BA3768" w:rsidRPr="00E30BF7">
        <w:rPr>
          <w:sz w:val="20"/>
          <w:szCs w:val="20"/>
          <w:lang w:val="en-US"/>
        </w:rPr>
        <w:t xml:space="preserve">, </w:t>
      </w:r>
      <w:r w:rsidR="00BA3768" w:rsidRPr="007D5E83">
        <w:rPr>
          <w:sz w:val="20"/>
          <w:szCs w:val="20"/>
          <w:lang w:val="en-US"/>
        </w:rPr>
        <w:t>1986-2011</w:t>
      </w:r>
      <w:r w:rsidR="006A377D" w:rsidRPr="007D5E83">
        <w:rPr>
          <w:sz w:val="20"/>
          <w:szCs w:val="20"/>
          <w:lang w:val="en-US"/>
        </w:rPr>
        <w:t xml:space="preserve"> [unpublished data]. Submitt</w:t>
      </w:r>
      <w:r w:rsidR="00BA3768" w:rsidRPr="007D5E83">
        <w:rPr>
          <w:sz w:val="20"/>
          <w:szCs w:val="20"/>
          <w:lang w:val="en-US"/>
        </w:rPr>
        <w:t>ed to the HFC by M. Potančoková</w:t>
      </w:r>
      <w:r w:rsidR="006A377D" w:rsidRPr="007D5E83">
        <w:rPr>
          <w:sz w:val="20"/>
          <w:szCs w:val="20"/>
          <w:lang w:val="en-US"/>
        </w:rPr>
        <w:t xml:space="preserve"> on </w:t>
      </w:r>
      <w:r w:rsidR="00B827AF" w:rsidRPr="007D5E83">
        <w:rPr>
          <w:sz w:val="20"/>
          <w:szCs w:val="20"/>
          <w:lang w:val="en-US"/>
        </w:rPr>
        <w:t>20 December 2013</w:t>
      </w:r>
      <w:r w:rsidR="007D5E83" w:rsidRPr="007D5E83">
        <w:rPr>
          <w:sz w:val="20"/>
          <w:szCs w:val="20"/>
          <w:lang w:val="en-US"/>
        </w:rPr>
        <w:t>.</w:t>
      </w:r>
    </w:p>
    <w:p w:rsidR="00BA3768" w:rsidRPr="007D5E83" w:rsidRDefault="00BA3768" w:rsidP="00D51844">
      <w:pPr>
        <w:spacing w:after="0" w:line="240" w:lineRule="auto"/>
        <w:rPr>
          <w:sz w:val="20"/>
          <w:szCs w:val="20"/>
          <w:lang w:val="en-US"/>
        </w:rPr>
      </w:pPr>
    </w:p>
    <w:p w:rsidR="00B827AF" w:rsidRPr="007D5E83" w:rsidRDefault="00B827AF" w:rsidP="00D51844">
      <w:pPr>
        <w:spacing w:after="0" w:line="240" w:lineRule="auto"/>
        <w:rPr>
          <w:sz w:val="20"/>
          <w:szCs w:val="20"/>
          <w:lang w:val="en-US"/>
        </w:rPr>
      </w:pPr>
    </w:p>
    <w:p w:rsidR="00AF27D8" w:rsidRPr="007D5E83" w:rsidRDefault="00783F58" w:rsidP="00D51844">
      <w:pPr>
        <w:spacing w:after="0" w:line="240" w:lineRule="auto"/>
        <w:rPr>
          <w:b/>
          <w:sz w:val="20"/>
          <w:szCs w:val="20"/>
          <w:lang w:val="en-US"/>
        </w:rPr>
      </w:pPr>
      <w:r w:rsidRPr="007D5E83">
        <w:rPr>
          <w:b/>
          <w:sz w:val="20"/>
          <w:szCs w:val="20"/>
          <w:lang w:val="en-US"/>
        </w:rPr>
        <w:t>Short description</w:t>
      </w:r>
    </w:p>
    <w:p w:rsidR="000646C6" w:rsidRPr="007D5E83" w:rsidRDefault="000646C6" w:rsidP="00D51844">
      <w:pPr>
        <w:spacing w:after="0" w:line="240" w:lineRule="auto"/>
        <w:rPr>
          <w:sz w:val="20"/>
          <w:szCs w:val="20"/>
          <w:lang w:val="en-US"/>
        </w:rPr>
      </w:pPr>
    </w:p>
    <w:p w:rsidR="00E30BF7" w:rsidRDefault="00783F58" w:rsidP="007D5E83">
      <w:pPr>
        <w:spacing w:after="0" w:line="240" w:lineRule="auto"/>
        <w:jc w:val="both"/>
        <w:rPr>
          <w:sz w:val="20"/>
          <w:szCs w:val="20"/>
          <w:lang w:val="en-US"/>
        </w:rPr>
      </w:pPr>
      <w:r w:rsidRPr="007D5E83">
        <w:rPr>
          <w:sz w:val="20"/>
          <w:szCs w:val="20"/>
          <w:lang w:val="en-US"/>
        </w:rPr>
        <w:t xml:space="preserve">Age-specific </w:t>
      </w:r>
      <w:r w:rsidR="00E30BF7">
        <w:rPr>
          <w:sz w:val="20"/>
          <w:szCs w:val="20"/>
          <w:lang w:val="en-US"/>
        </w:rPr>
        <w:t xml:space="preserve">fertility rates for all birth orders combined and by birth order for the period 1986-2011 for the </w:t>
      </w:r>
      <w:r w:rsidR="003626A7">
        <w:rPr>
          <w:sz w:val="20"/>
          <w:szCs w:val="20"/>
          <w:lang w:val="en-US"/>
        </w:rPr>
        <w:t>Slovak Republic were calculated by Michaela Potančoková (</w:t>
      </w:r>
      <w:r w:rsidR="003626A7" w:rsidRPr="00E23E4C">
        <w:rPr>
          <w:sz w:val="20"/>
          <w:szCs w:val="20"/>
          <w:lang w:val="en-US"/>
        </w:rPr>
        <w:t>Wittgenstein Centre for Demography and Global Human Capital</w:t>
      </w:r>
      <w:r w:rsidR="003626A7">
        <w:rPr>
          <w:sz w:val="20"/>
          <w:szCs w:val="20"/>
          <w:lang w:val="en-US"/>
        </w:rPr>
        <w:t xml:space="preserve">) on the basis of official live birth counts and mid-year population estimates. The ages range from </w:t>
      </w:r>
      <w:r w:rsidR="003626A7">
        <w:rPr>
          <w:rFonts w:cstheme="minorHAnsi"/>
          <w:sz w:val="20"/>
          <w:szCs w:val="20"/>
          <w:lang w:val="en-US"/>
        </w:rPr>
        <w:t>≤</w:t>
      </w:r>
      <w:r w:rsidR="003626A7">
        <w:rPr>
          <w:sz w:val="20"/>
          <w:szCs w:val="20"/>
          <w:lang w:val="en-US"/>
        </w:rPr>
        <w:t>14 to 50+</w:t>
      </w:r>
      <w:r w:rsidR="00AF27D8">
        <w:rPr>
          <w:sz w:val="20"/>
          <w:szCs w:val="20"/>
          <w:lang w:val="en-US"/>
        </w:rPr>
        <w:t>, and the birth order range from 1 through 5+</w:t>
      </w:r>
      <w:r w:rsidR="003626A7">
        <w:rPr>
          <w:sz w:val="20"/>
          <w:szCs w:val="20"/>
          <w:lang w:val="en-US"/>
        </w:rPr>
        <w:t xml:space="preserve">. Since </w:t>
      </w:r>
      <w:r w:rsidR="003626A7" w:rsidRPr="00E30BF7">
        <w:rPr>
          <w:sz w:val="20"/>
          <w:szCs w:val="20"/>
          <w:lang w:val="en-US"/>
        </w:rPr>
        <w:t xml:space="preserve">the </w:t>
      </w:r>
      <w:r w:rsidR="002B5FEC">
        <w:rPr>
          <w:sz w:val="20"/>
          <w:szCs w:val="20"/>
          <w:lang w:val="en-US"/>
        </w:rPr>
        <w:t xml:space="preserve">total fertility rates published by the </w:t>
      </w:r>
      <w:r w:rsidR="003626A7" w:rsidRPr="00E30BF7">
        <w:rPr>
          <w:sz w:val="20"/>
          <w:szCs w:val="20"/>
          <w:lang w:val="en-US"/>
        </w:rPr>
        <w:t xml:space="preserve">Statistical Office of the Slovak Republic </w:t>
      </w:r>
      <w:r w:rsidR="002B5FEC">
        <w:rPr>
          <w:sz w:val="20"/>
          <w:szCs w:val="20"/>
          <w:lang w:val="en-US"/>
        </w:rPr>
        <w:t xml:space="preserve">are based on </w:t>
      </w:r>
      <w:r w:rsidR="003626A7" w:rsidRPr="00E30BF7">
        <w:rPr>
          <w:sz w:val="20"/>
          <w:szCs w:val="20"/>
          <w:lang w:val="en-US"/>
        </w:rPr>
        <w:t xml:space="preserve">age-specific fertility rates for </w:t>
      </w:r>
      <w:r w:rsidR="003626A7">
        <w:rPr>
          <w:sz w:val="20"/>
          <w:szCs w:val="20"/>
          <w:lang w:val="en-US"/>
        </w:rPr>
        <w:t xml:space="preserve">the </w:t>
      </w:r>
      <w:r w:rsidR="003626A7" w:rsidRPr="00E30BF7">
        <w:rPr>
          <w:sz w:val="20"/>
          <w:szCs w:val="20"/>
          <w:lang w:val="en-US"/>
        </w:rPr>
        <w:t xml:space="preserve">age </w:t>
      </w:r>
      <w:r w:rsidR="003626A7">
        <w:rPr>
          <w:sz w:val="20"/>
          <w:szCs w:val="20"/>
          <w:lang w:val="en-US"/>
        </w:rPr>
        <w:t>range</w:t>
      </w:r>
      <w:r w:rsidR="003626A7" w:rsidRPr="00E30BF7">
        <w:rPr>
          <w:sz w:val="20"/>
          <w:szCs w:val="20"/>
          <w:lang w:val="en-US"/>
        </w:rPr>
        <w:t xml:space="preserve"> 15-49</w:t>
      </w:r>
      <w:r w:rsidR="002B5FEC">
        <w:rPr>
          <w:sz w:val="20"/>
          <w:szCs w:val="20"/>
          <w:lang w:val="en-US"/>
        </w:rPr>
        <w:t xml:space="preserve"> only</w:t>
      </w:r>
      <w:r w:rsidR="003626A7">
        <w:rPr>
          <w:sz w:val="20"/>
          <w:szCs w:val="20"/>
          <w:lang w:val="en-US"/>
        </w:rPr>
        <w:t xml:space="preserve">, </w:t>
      </w:r>
      <w:r w:rsidR="002B5FEC">
        <w:rPr>
          <w:sz w:val="20"/>
          <w:szCs w:val="20"/>
          <w:lang w:val="en-US"/>
        </w:rPr>
        <w:t xml:space="preserve">minor </w:t>
      </w:r>
      <w:r w:rsidR="003626A7">
        <w:rPr>
          <w:sz w:val="20"/>
          <w:szCs w:val="20"/>
          <w:lang w:val="en-US"/>
        </w:rPr>
        <w:t xml:space="preserve">differences </w:t>
      </w:r>
      <w:r w:rsidR="002B5FEC">
        <w:rPr>
          <w:sz w:val="20"/>
          <w:szCs w:val="20"/>
          <w:lang w:val="en-US"/>
        </w:rPr>
        <w:t>might appear between the official TFRs and the TFRs calculated in the HFC.</w:t>
      </w:r>
    </w:p>
    <w:p w:rsidR="003626A7" w:rsidRDefault="003626A7" w:rsidP="00D51844">
      <w:pPr>
        <w:spacing w:after="0" w:line="240" w:lineRule="auto"/>
        <w:rPr>
          <w:sz w:val="20"/>
          <w:szCs w:val="20"/>
          <w:lang w:val="en-US"/>
        </w:rPr>
      </w:pPr>
    </w:p>
    <w:p w:rsidR="008649B4" w:rsidRDefault="008649B4" w:rsidP="007D5E83">
      <w:pPr>
        <w:spacing w:after="0" w:line="240" w:lineRule="auto"/>
        <w:jc w:val="both"/>
        <w:rPr>
          <w:sz w:val="20"/>
          <w:szCs w:val="20"/>
          <w:lang w:val="en-US"/>
        </w:rPr>
      </w:pPr>
    </w:p>
    <w:p w:rsidR="00D51844" w:rsidRPr="000646C6" w:rsidRDefault="00783F58" w:rsidP="007D5E83">
      <w:pPr>
        <w:spacing w:after="0" w:line="240" w:lineRule="auto"/>
        <w:jc w:val="both"/>
        <w:rPr>
          <w:b/>
          <w:sz w:val="20"/>
          <w:szCs w:val="20"/>
          <w:lang w:val="en-US"/>
        </w:rPr>
      </w:pPr>
      <w:r w:rsidRPr="00783F58">
        <w:rPr>
          <w:b/>
          <w:sz w:val="20"/>
          <w:szCs w:val="20"/>
          <w:lang w:val="en-US"/>
        </w:rPr>
        <w:t xml:space="preserve">Sources of the input data: </w:t>
      </w:r>
    </w:p>
    <w:p w:rsidR="00BA3768" w:rsidRDefault="00BA3768" w:rsidP="007D5E83">
      <w:pPr>
        <w:spacing w:after="0" w:line="240" w:lineRule="auto"/>
        <w:jc w:val="both"/>
        <w:rPr>
          <w:sz w:val="20"/>
          <w:szCs w:val="20"/>
          <w:lang w:val="en-US"/>
        </w:rPr>
      </w:pPr>
    </w:p>
    <w:p w:rsidR="008649B4" w:rsidRPr="008649B4" w:rsidRDefault="00D51844" w:rsidP="007D5E83">
      <w:pPr>
        <w:spacing w:after="0" w:line="240" w:lineRule="auto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L</w:t>
      </w:r>
      <w:r w:rsidRPr="00D51844">
        <w:rPr>
          <w:sz w:val="20"/>
          <w:szCs w:val="20"/>
          <w:lang w:val="en-US"/>
        </w:rPr>
        <w:t>ive births</w:t>
      </w:r>
      <w:r w:rsidR="002B5FEC">
        <w:rPr>
          <w:sz w:val="20"/>
          <w:szCs w:val="20"/>
          <w:lang w:val="en-US"/>
        </w:rPr>
        <w:t>,</w:t>
      </w:r>
      <w:r w:rsidR="008649B4">
        <w:rPr>
          <w:sz w:val="20"/>
          <w:szCs w:val="20"/>
          <w:lang w:val="en-US"/>
        </w:rPr>
        <w:t xml:space="preserve"> </w:t>
      </w:r>
      <w:r w:rsidR="008649B4" w:rsidRPr="00D51844">
        <w:rPr>
          <w:sz w:val="20"/>
          <w:szCs w:val="20"/>
          <w:lang w:val="en-US"/>
        </w:rPr>
        <w:t>1986-1991</w:t>
      </w:r>
      <w:r w:rsidR="008649B4">
        <w:rPr>
          <w:sz w:val="20"/>
          <w:szCs w:val="20"/>
          <w:lang w:val="en-US"/>
        </w:rPr>
        <w:t>:</w:t>
      </w:r>
      <w:r w:rsidR="008649B4" w:rsidRPr="008649B4">
        <w:rPr>
          <w:sz w:val="20"/>
          <w:szCs w:val="20"/>
          <w:lang w:val="en-US"/>
        </w:rPr>
        <w:t xml:space="preserve"> </w:t>
      </w:r>
      <w:r w:rsidR="008649B4">
        <w:rPr>
          <w:sz w:val="20"/>
          <w:szCs w:val="20"/>
          <w:lang w:val="en-US"/>
        </w:rPr>
        <w:t>S</w:t>
      </w:r>
      <w:r w:rsidR="008649B4" w:rsidRPr="00D51844">
        <w:rPr>
          <w:sz w:val="20"/>
          <w:szCs w:val="20"/>
          <w:lang w:val="en-US"/>
        </w:rPr>
        <w:t xml:space="preserve">lovak </w:t>
      </w:r>
      <w:r w:rsidR="008649B4">
        <w:rPr>
          <w:sz w:val="20"/>
          <w:szCs w:val="20"/>
          <w:lang w:val="en-US"/>
        </w:rPr>
        <w:t>POPIN</w:t>
      </w:r>
      <w:r w:rsidR="008649B4" w:rsidRPr="00D51844">
        <w:rPr>
          <w:sz w:val="20"/>
          <w:szCs w:val="20"/>
          <w:lang w:val="en-US"/>
        </w:rPr>
        <w:t xml:space="preserve"> website</w:t>
      </w:r>
      <w:r w:rsidR="007D5E83">
        <w:rPr>
          <w:sz w:val="20"/>
          <w:szCs w:val="20"/>
          <w:lang w:val="en-US"/>
        </w:rPr>
        <w:t xml:space="preserve"> </w:t>
      </w:r>
      <w:hyperlink r:id="rId5" w:history="1">
        <w:r w:rsidR="007D5E83" w:rsidRPr="00293414">
          <w:rPr>
            <w:rStyle w:val="Hyperlink"/>
            <w:lang w:val="en-US"/>
          </w:rPr>
          <w:t>http://www.infostat.sk/slovakpopin/</w:t>
        </w:r>
      </w:hyperlink>
      <w:r w:rsidR="007D5E83">
        <w:rPr>
          <w:lang w:val="en-US"/>
        </w:rPr>
        <w:t xml:space="preserve"> </w:t>
      </w:r>
    </w:p>
    <w:p w:rsidR="00D51844" w:rsidRPr="008649B4" w:rsidRDefault="008649B4" w:rsidP="007D5E83">
      <w:pPr>
        <w:spacing w:after="0" w:line="240" w:lineRule="auto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L</w:t>
      </w:r>
      <w:r w:rsidRPr="00D51844">
        <w:rPr>
          <w:sz w:val="20"/>
          <w:szCs w:val="20"/>
          <w:lang w:val="en-US"/>
        </w:rPr>
        <w:t>ive births</w:t>
      </w:r>
      <w:r w:rsidR="002B5FEC">
        <w:rPr>
          <w:sz w:val="20"/>
          <w:szCs w:val="20"/>
          <w:lang w:val="en-US"/>
        </w:rPr>
        <w:t>,</w:t>
      </w:r>
      <w:r>
        <w:rPr>
          <w:sz w:val="20"/>
          <w:szCs w:val="20"/>
          <w:lang w:val="en-US"/>
        </w:rPr>
        <w:t xml:space="preserve"> 1992-2011</w:t>
      </w:r>
      <w:r w:rsidR="00D51844" w:rsidRPr="00D51844">
        <w:rPr>
          <w:sz w:val="20"/>
          <w:szCs w:val="20"/>
          <w:lang w:val="en-US"/>
        </w:rPr>
        <w:t>: in</w:t>
      </w:r>
      <w:r>
        <w:rPr>
          <w:sz w:val="20"/>
          <w:szCs w:val="20"/>
          <w:lang w:val="en-US"/>
        </w:rPr>
        <w:t>dividual</w:t>
      </w:r>
      <w:r w:rsidR="00BA3768">
        <w:rPr>
          <w:sz w:val="20"/>
          <w:szCs w:val="20"/>
          <w:lang w:val="en-US"/>
        </w:rPr>
        <w:t xml:space="preserve">-level </w:t>
      </w:r>
      <w:r>
        <w:rPr>
          <w:sz w:val="20"/>
          <w:szCs w:val="20"/>
          <w:lang w:val="en-US"/>
        </w:rPr>
        <w:t xml:space="preserve">data files from the </w:t>
      </w:r>
      <w:r w:rsidRPr="008649B4">
        <w:rPr>
          <w:sz w:val="20"/>
          <w:szCs w:val="20"/>
          <w:lang w:val="en-US"/>
        </w:rPr>
        <w:t>Statistical Office of the Slovak Republic</w:t>
      </w:r>
    </w:p>
    <w:p w:rsidR="004D6422" w:rsidRPr="002B5FEC" w:rsidRDefault="00783F58" w:rsidP="007D5E83">
      <w:pPr>
        <w:spacing w:after="0" w:line="240" w:lineRule="auto"/>
        <w:jc w:val="both"/>
        <w:rPr>
          <w:sz w:val="20"/>
          <w:szCs w:val="20"/>
          <w:lang w:val="en-US"/>
        </w:rPr>
      </w:pPr>
      <w:r w:rsidRPr="00783F58">
        <w:rPr>
          <w:sz w:val="20"/>
          <w:szCs w:val="20"/>
          <w:lang w:val="en-US"/>
        </w:rPr>
        <w:t xml:space="preserve">Female </w:t>
      </w:r>
      <w:r w:rsidR="00D51844" w:rsidRPr="002B5FEC">
        <w:rPr>
          <w:sz w:val="20"/>
          <w:szCs w:val="20"/>
          <w:lang w:val="en-US"/>
        </w:rPr>
        <w:t>population</w:t>
      </w:r>
      <w:r w:rsidRPr="00783F58">
        <w:rPr>
          <w:sz w:val="20"/>
          <w:szCs w:val="20"/>
          <w:lang w:val="en-US"/>
        </w:rPr>
        <w:t xml:space="preserve"> by age on July 1, 1986-2011</w:t>
      </w:r>
      <w:r w:rsidR="00D51844" w:rsidRPr="00AF27D8">
        <w:rPr>
          <w:sz w:val="20"/>
          <w:szCs w:val="20"/>
          <w:lang w:val="en-US"/>
        </w:rPr>
        <w:t xml:space="preserve">: </w:t>
      </w:r>
      <w:r w:rsidR="004D6422" w:rsidRPr="00AF27D8">
        <w:rPr>
          <w:sz w:val="20"/>
          <w:szCs w:val="20"/>
          <w:lang w:val="en-US"/>
        </w:rPr>
        <w:t xml:space="preserve">Slovak POPIN website </w:t>
      </w:r>
      <w:hyperlink r:id="rId6" w:history="1">
        <w:r w:rsidR="00BA3768" w:rsidRPr="002B5FEC">
          <w:rPr>
            <w:rStyle w:val="Hyperlink"/>
            <w:sz w:val="20"/>
            <w:szCs w:val="20"/>
            <w:lang w:val="en-US"/>
          </w:rPr>
          <w:t>http://www.i</w:t>
        </w:r>
        <w:r w:rsidR="00BA3768" w:rsidRPr="00AF27D8">
          <w:rPr>
            <w:rStyle w:val="Hyperlink"/>
            <w:sz w:val="20"/>
            <w:szCs w:val="20"/>
            <w:lang w:val="en-US"/>
          </w:rPr>
          <w:t>nfostat.sk/slovakpopin/</w:t>
        </w:r>
      </w:hyperlink>
    </w:p>
    <w:p w:rsidR="00BA3768" w:rsidRPr="002B5FEC" w:rsidRDefault="00BA3768" w:rsidP="007D5E83">
      <w:pPr>
        <w:spacing w:after="0" w:line="240" w:lineRule="auto"/>
        <w:jc w:val="both"/>
        <w:rPr>
          <w:sz w:val="20"/>
          <w:szCs w:val="20"/>
          <w:lang w:val="en-US"/>
        </w:rPr>
      </w:pPr>
    </w:p>
    <w:p w:rsidR="00BA3768" w:rsidRPr="000646C6" w:rsidRDefault="00783F58" w:rsidP="007D5E83">
      <w:pPr>
        <w:spacing w:after="0" w:line="240" w:lineRule="auto"/>
        <w:jc w:val="both"/>
        <w:rPr>
          <w:b/>
          <w:sz w:val="20"/>
          <w:szCs w:val="20"/>
          <w:lang w:val="en-US"/>
        </w:rPr>
      </w:pPr>
      <w:r w:rsidRPr="00783F58">
        <w:rPr>
          <w:b/>
          <w:sz w:val="20"/>
          <w:szCs w:val="20"/>
          <w:lang w:val="en-US"/>
        </w:rPr>
        <w:t xml:space="preserve">Note: </w:t>
      </w:r>
    </w:p>
    <w:p w:rsidR="00D51844" w:rsidRDefault="00D51844" w:rsidP="007D5E83">
      <w:pPr>
        <w:spacing w:after="0" w:line="240" w:lineRule="auto"/>
        <w:jc w:val="both"/>
        <w:rPr>
          <w:sz w:val="20"/>
          <w:szCs w:val="20"/>
          <w:lang w:val="en-US"/>
        </w:rPr>
      </w:pPr>
      <w:r w:rsidRPr="00D51844">
        <w:rPr>
          <w:sz w:val="20"/>
          <w:szCs w:val="20"/>
          <w:lang w:val="en-US"/>
        </w:rPr>
        <w:t xml:space="preserve">Data </w:t>
      </w:r>
      <w:r w:rsidR="004D6422">
        <w:rPr>
          <w:sz w:val="20"/>
          <w:szCs w:val="20"/>
          <w:lang w:val="en-US"/>
        </w:rPr>
        <w:t>from S</w:t>
      </w:r>
      <w:r w:rsidR="004D6422" w:rsidRPr="00D51844">
        <w:rPr>
          <w:sz w:val="20"/>
          <w:szCs w:val="20"/>
          <w:lang w:val="en-US"/>
        </w:rPr>
        <w:t xml:space="preserve">lovak </w:t>
      </w:r>
      <w:r w:rsidR="004D6422">
        <w:rPr>
          <w:sz w:val="20"/>
          <w:szCs w:val="20"/>
          <w:lang w:val="en-US"/>
        </w:rPr>
        <w:t>POPIN</w:t>
      </w:r>
      <w:r w:rsidR="004D6422" w:rsidRPr="00D51844">
        <w:rPr>
          <w:sz w:val="20"/>
          <w:szCs w:val="20"/>
          <w:lang w:val="en-US"/>
        </w:rPr>
        <w:t xml:space="preserve"> website </w:t>
      </w:r>
      <w:r w:rsidRPr="00D51844">
        <w:rPr>
          <w:sz w:val="20"/>
          <w:szCs w:val="20"/>
          <w:lang w:val="en-US"/>
        </w:rPr>
        <w:t xml:space="preserve">correspond </w:t>
      </w:r>
      <w:r w:rsidR="004D6422">
        <w:rPr>
          <w:sz w:val="20"/>
          <w:szCs w:val="20"/>
          <w:lang w:val="en-US"/>
        </w:rPr>
        <w:t xml:space="preserve">to data published by the </w:t>
      </w:r>
      <w:r w:rsidR="00BA3768" w:rsidRPr="008649B4">
        <w:rPr>
          <w:sz w:val="20"/>
          <w:szCs w:val="20"/>
          <w:lang w:val="en-US"/>
        </w:rPr>
        <w:t>Statistical Office of the Slovak Republic</w:t>
      </w:r>
      <w:r w:rsidR="00BA3768">
        <w:rPr>
          <w:sz w:val="20"/>
          <w:szCs w:val="20"/>
          <w:lang w:val="en-US"/>
        </w:rPr>
        <w:t>.</w:t>
      </w:r>
    </w:p>
    <w:p w:rsidR="004D6422" w:rsidRDefault="004D6422" w:rsidP="007D5E83">
      <w:pPr>
        <w:spacing w:after="0" w:line="240" w:lineRule="auto"/>
        <w:jc w:val="both"/>
        <w:rPr>
          <w:sz w:val="20"/>
          <w:szCs w:val="20"/>
          <w:lang w:val="en-US"/>
        </w:rPr>
      </w:pPr>
    </w:p>
    <w:p w:rsidR="007D5E83" w:rsidRDefault="007D5E83" w:rsidP="007D5E83">
      <w:pPr>
        <w:spacing w:after="0" w:line="240" w:lineRule="auto"/>
        <w:jc w:val="both"/>
        <w:rPr>
          <w:sz w:val="20"/>
          <w:szCs w:val="20"/>
          <w:lang w:val="en-US"/>
        </w:rPr>
      </w:pPr>
    </w:p>
    <w:p w:rsidR="0041166E" w:rsidRPr="007D5E83" w:rsidRDefault="0041166E" w:rsidP="007D5E83">
      <w:pPr>
        <w:spacing w:after="0" w:line="240" w:lineRule="auto"/>
        <w:jc w:val="both"/>
        <w:rPr>
          <w:b/>
          <w:sz w:val="20"/>
          <w:szCs w:val="20"/>
          <w:lang w:val="en-US"/>
        </w:rPr>
      </w:pPr>
      <w:r w:rsidRPr="007D5E83">
        <w:rPr>
          <w:b/>
          <w:sz w:val="20"/>
          <w:szCs w:val="20"/>
          <w:lang w:val="en-US"/>
        </w:rPr>
        <w:t>Author</w:t>
      </w:r>
      <w:r>
        <w:rPr>
          <w:b/>
          <w:sz w:val="20"/>
          <w:szCs w:val="20"/>
          <w:lang w:val="en-US"/>
        </w:rPr>
        <w:t>:</w:t>
      </w:r>
    </w:p>
    <w:p w:rsidR="0041166E" w:rsidRDefault="0041166E" w:rsidP="007D5E83">
      <w:pPr>
        <w:spacing w:after="0" w:line="240" w:lineRule="auto"/>
        <w:jc w:val="both"/>
        <w:rPr>
          <w:sz w:val="20"/>
          <w:szCs w:val="20"/>
          <w:lang w:val="en-US"/>
        </w:rPr>
      </w:pPr>
    </w:p>
    <w:p w:rsidR="0041166E" w:rsidRDefault="0041166E" w:rsidP="007D5E83">
      <w:pPr>
        <w:spacing w:after="0" w:line="240" w:lineRule="auto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Michaela Potančoková </w:t>
      </w:r>
    </w:p>
    <w:p w:rsidR="0041166E" w:rsidRDefault="0041166E" w:rsidP="007D5E83">
      <w:pPr>
        <w:spacing w:after="0" w:line="240" w:lineRule="auto"/>
        <w:jc w:val="both"/>
        <w:rPr>
          <w:sz w:val="20"/>
          <w:szCs w:val="20"/>
          <w:lang w:val="en-US"/>
        </w:rPr>
      </w:pPr>
      <w:r w:rsidRPr="00E23E4C">
        <w:rPr>
          <w:sz w:val="20"/>
          <w:szCs w:val="20"/>
          <w:lang w:val="en-US"/>
        </w:rPr>
        <w:t>Wittgenstein Centre for Demography and Global Human Capital</w:t>
      </w:r>
      <w:r>
        <w:rPr>
          <w:sz w:val="20"/>
          <w:szCs w:val="20"/>
          <w:lang w:val="en-US"/>
        </w:rPr>
        <w:t>, Vienna Institute of Demography</w:t>
      </w:r>
    </w:p>
    <w:p w:rsidR="0041166E" w:rsidRDefault="005E5B2F" w:rsidP="007D5E83">
      <w:pPr>
        <w:spacing w:after="0" w:line="240" w:lineRule="auto"/>
        <w:jc w:val="both"/>
        <w:rPr>
          <w:sz w:val="20"/>
          <w:szCs w:val="20"/>
        </w:rPr>
      </w:pPr>
      <w:hyperlink r:id="rId7" w:history="1">
        <w:r w:rsidR="0041166E" w:rsidRPr="007D5E83">
          <w:rPr>
            <w:rStyle w:val="Hyperlink"/>
            <w:sz w:val="20"/>
            <w:szCs w:val="20"/>
          </w:rPr>
          <w:t>Michaela.Potancokova@oeaw.ac.</w:t>
        </w:r>
        <w:r w:rsidR="0041166E" w:rsidRPr="009F7D20">
          <w:rPr>
            <w:rStyle w:val="Hyperlink"/>
            <w:sz w:val="20"/>
            <w:szCs w:val="20"/>
          </w:rPr>
          <w:t>at</w:t>
        </w:r>
      </w:hyperlink>
    </w:p>
    <w:p w:rsidR="0041166E" w:rsidRPr="0041166E" w:rsidRDefault="0041166E" w:rsidP="007D5E83">
      <w:pPr>
        <w:spacing w:after="0" w:line="240" w:lineRule="auto"/>
        <w:jc w:val="both"/>
        <w:rPr>
          <w:sz w:val="20"/>
          <w:szCs w:val="20"/>
          <w:lang w:val="en-US"/>
        </w:rPr>
      </w:pPr>
    </w:p>
    <w:sectPr w:rsidR="0041166E" w:rsidRPr="0041166E" w:rsidSect="006961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B1D"/>
    <w:rsid w:val="0005230C"/>
    <w:rsid w:val="000646C6"/>
    <w:rsid w:val="00095160"/>
    <w:rsid w:val="0026732A"/>
    <w:rsid w:val="002B5FEC"/>
    <w:rsid w:val="003626A7"/>
    <w:rsid w:val="0041166E"/>
    <w:rsid w:val="004B7F87"/>
    <w:rsid w:val="004D6422"/>
    <w:rsid w:val="005E5B2F"/>
    <w:rsid w:val="00624B1D"/>
    <w:rsid w:val="006930FE"/>
    <w:rsid w:val="0069611C"/>
    <w:rsid w:val="006A377D"/>
    <w:rsid w:val="00783F58"/>
    <w:rsid w:val="007D5E83"/>
    <w:rsid w:val="007F4054"/>
    <w:rsid w:val="008649B4"/>
    <w:rsid w:val="008A2116"/>
    <w:rsid w:val="00AF27D8"/>
    <w:rsid w:val="00B827AF"/>
    <w:rsid w:val="00BA3768"/>
    <w:rsid w:val="00D51844"/>
    <w:rsid w:val="00D86EA5"/>
    <w:rsid w:val="00E23E4C"/>
    <w:rsid w:val="00E30BF7"/>
    <w:rsid w:val="00E77F75"/>
    <w:rsid w:val="00EA42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5184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2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211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A37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37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376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37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3768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626A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5184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2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211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A37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37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376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37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3768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626A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5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ichaela.Potancokova@oeaw.ac.a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infostat.sk/slovakpopin/" TargetMode="External"/><Relationship Id="rId5" Type="http://schemas.openxmlformats.org/officeDocument/2006/relationships/hyperlink" Target="http://www.infostat.sk/slovakpopin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9316F9C3.dotm</Template>
  <TotalTime>0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WU Wien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zeman</dc:creator>
  <cp:lastModifiedBy>Kubisch, Karolin</cp:lastModifiedBy>
  <cp:revision>2</cp:revision>
  <dcterms:created xsi:type="dcterms:W3CDTF">2014-03-24T10:36:00Z</dcterms:created>
  <dcterms:modified xsi:type="dcterms:W3CDTF">2014-03-24T10:36:00Z</dcterms:modified>
</cp:coreProperties>
</file>